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rPr>
          <w:vertAlign w:val="baseline"/>
        </w:rPr>
      </w:pP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vertAlign w:val="baseline"/>
        </w:rPr>
      </w:pPr>
      <w:r w:rsidDel="00000000" w:rsidR="00000000" w:rsidRPr="00000000">
        <w:rPr>
          <w:rtl w:val="0"/>
        </w:rPr>
      </w:r>
    </w:p>
    <w:p w:rsidR="00000000" w:rsidDel="00000000" w:rsidP="00000000" w:rsidRDefault="00000000" w:rsidRPr="00000000" w14:paraId="00000004">
      <w:pPr>
        <w:rPr>
          <w:vertAlign w:val="baseline"/>
        </w:rPr>
      </w:pPr>
      <w:r w:rsidDel="00000000" w:rsidR="00000000" w:rsidRPr="00000000">
        <w:rPr>
          <w:rtl w:val="0"/>
        </w:rPr>
      </w:r>
    </w:p>
    <w:p w:rsidR="00000000" w:rsidDel="00000000" w:rsidP="00000000" w:rsidRDefault="00000000" w:rsidRPr="00000000" w14:paraId="00000005">
      <w:pPr>
        <w:rPr>
          <w:vertAlign w:val="baseline"/>
        </w:rPr>
      </w:pPr>
      <w:r w:rsidDel="00000000" w:rsidR="00000000" w:rsidRPr="00000000">
        <w:rPr>
          <w:rtl w:val="0"/>
        </w:rPr>
      </w:r>
    </w:p>
    <w:p w:rsidR="00000000" w:rsidDel="00000000" w:rsidP="00000000" w:rsidRDefault="00000000" w:rsidRPr="00000000" w14:paraId="00000006">
      <w:pPr>
        <w:rPr>
          <w:vertAlign w:val="baseline"/>
        </w:rPr>
      </w:pPr>
      <w:r w:rsidDel="00000000" w:rsidR="00000000" w:rsidRPr="00000000">
        <w:rPr>
          <w:rtl w:val="0"/>
        </w:rPr>
      </w:r>
    </w:p>
    <w:p w:rsidR="00000000" w:rsidDel="00000000" w:rsidP="00000000" w:rsidRDefault="00000000" w:rsidRPr="00000000" w14:paraId="00000007">
      <w:pPr>
        <w:rPr>
          <w:vertAlign w:val="baseline"/>
        </w:rPr>
      </w:pPr>
      <w:r w:rsidDel="00000000" w:rsidR="00000000" w:rsidRPr="00000000">
        <w:rPr>
          <w:rtl w:val="0"/>
        </w:rPr>
      </w:r>
    </w:p>
    <w:p w:rsidR="00000000" w:rsidDel="00000000" w:rsidP="00000000" w:rsidRDefault="00000000" w:rsidRPr="00000000" w14:paraId="00000008">
      <w:pPr>
        <w:rP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DMS Framework Agreement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Schedule 8</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r w:rsidDel="00000000" w:rsidR="00000000" w:rsidRPr="00000000">
        <w:rPr>
          <w:rtl w:val="0"/>
        </w:rPr>
      </w:r>
    </w:p>
    <w:p w:rsidR="00000000" w:rsidDel="00000000" w:rsidP="00000000" w:rsidRDefault="00000000" w:rsidRPr="00000000" w14:paraId="0000000D">
      <w:pPr>
        <w:rPr>
          <w:vertAlign w:val="baseline"/>
        </w:rPr>
        <w:sectPr>
          <w:headerReference r:id="rId7" w:type="default"/>
          <w:headerReference r:id="rId8" w:type="first"/>
          <w:headerReference r:id="rId9" w:type="even"/>
          <w:footerReference r:id="rId10" w:type="default"/>
          <w:footerReference r:id="rId11" w:type="first"/>
          <w:footerReference r:id="rId12" w:type="even"/>
          <w:pgSz w:h="16834" w:w="11909"/>
          <w:pgMar w:bottom="1800" w:top="1440" w:left="1440" w:right="1440" w:header="706" w:footer="706"/>
          <w:pgNumType w:start="1"/>
          <w:cols w:equalWidth="0"/>
        </w:sect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Definitions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Schedule, the following words shall have the following meanings: </w:t>
      </w:r>
    </w:p>
    <w:tbl>
      <w:tblPr>
        <w:tblStyle w:val="Table1"/>
        <w:tblW w:w="8234.0" w:type="dxa"/>
        <w:jc w:val="left"/>
        <w:tblInd w:w="1008.0" w:type="dxa"/>
        <w:tblLayout w:type="fixed"/>
        <w:tblLook w:val="0000"/>
      </w:tblPr>
      <w:tblGrid>
        <w:gridCol w:w="3150"/>
        <w:gridCol w:w="5084"/>
        <w:tblGridChange w:id="0">
          <w:tblGrid>
            <w:gridCol w:w="3150"/>
            <w:gridCol w:w="5084"/>
          </w:tblGrid>
        </w:tblGridChange>
      </w:tblGrid>
      <w:tr>
        <w:tc>
          <w:tcPr>
            <w:vAlign w:val="top"/>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r w:rsidDel="00000000" w:rsidR="00000000" w:rsidRPr="00000000">
              <w:rPr>
                <w:rtl w:val="0"/>
              </w:rPr>
            </w:r>
          </w:p>
        </w:tc>
        <w:tc>
          <w:tcPr>
            <w:vAlign w:val="top"/>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r>
      <w:tr>
        <w:tc>
          <w:tcPr>
            <w:vAlign w:val="top"/>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Basic Certificate"</w:t>
            </w:r>
            <w:r w:rsidDel="00000000" w:rsidR="00000000" w:rsidRPr="00000000">
              <w:rPr>
                <w:rtl w:val="0"/>
              </w:rPr>
            </w:r>
          </w:p>
        </w:tc>
        <w:tc>
          <w:tcPr>
            <w:vAlign w:val="top"/>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certificate awarded on the basis  of self-assessment, verified by an independent certification body, under the Cyber Essentials Scheme and is the basic level of assurance;</w:t>
            </w:r>
          </w:p>
        </w:tc>
      </w:tr>
      <w:tr>
        <w:tc>
          <w:tcPr>
            <w:vAlign w:val="top"/>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Certificate"</w:t>
            </w:r>
            <w:r w:rsidDel="00000000" w:rsidR="00000000" w:rsidRPr="00000000">
              <w:rPr>
                <w:rtl w:val="0"/>
              </w:rPr>
            </w:r>
          </w:p>
        </w:tc>
        <w:tc>
          <w:tcPr>
            <w:vAlign w:val="top"/>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Basic Certificate or the Cyber Essentials Plus Certificate to be provided by the Supplier as set out in </w:t>
            </w:r>
            <w:r w:rsidDel="00000000" w:rsidR="00000000" w:rsidRPr="00000000">
              <w:rPr>
                <w:rtl w:val="0"/>
              </w:rPr>
              <w:t xml:space="preserve">Framework Schedule 3.6 (Security Management – Assurance)</w:t>
            </w:r>
            <w:r w:rsidDel="00000000" w:rsidR="00000000" w:rsidRPr="00000000">
              <w:rPr>
                <w:rtl w:val="0"/>
              </w:rPr>
            </w:r>
          </w:p>
        </w:tc>
      </w:tr>
      <w:tr>
        <w:tc>
          <w:tcPr>
            <w:vAlign w:val="top"/>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 Scheme Data"</w:t>
            </w:r>
            <w:r w:rsidDel="00000000" w:rsidR="00000000" w:rsidRPr="00000000">
              <w:rPr>
                <w:rtl w:val="0"/>
              </w:rPr>
            </w:r>
          </w:p>
        </w:tc>
        <w:tc>
          <w:tcPr>
            <w:vAlign w:val="top"/>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sensitive and personal information and other relevant information as referred to in the Cyber Essentials Scheme; and</w:t>
            </w:r>
          </w:p>
        </w:tc>
      </w:tr>
      <w:tr>
        <w:tc>
          <w:tcPr>
            <w:vAlign w:val="top"/>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 Certificate"</w:t>
            </w:r>
            <w:r w:rsidDel="00000000" w:rsidR="00000000" w:rsidRPr="00000000">
              <w:rPr>
                <w:rtl w:val="0"/>
              </w:rPr>
            </w:r>
          </w:p>
        </w:tc>
        <w:tc>
          <w:tcPr>
            <w:vAlign w:val="top"/>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certification awarded on the basis of external testing by an independent certification body of the cyber security approach under the Cyber Essentials Scheme and is a more advanced level of assurance.</w:t>
            </w:r>
          </w:p>
        </w:tc>
      </w:tr>
    </w:tbl>
    <w:p w:rsidR="00000000" w:rsidDel="00000000" w:rsidP="00000000" w:rsidRDefault="00000000" w:rsidRPr="00000000" w14:paraId="0000001A">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Certification</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valid Cyber Essentials Certificate or Cyber Essentials Plus Certificate to the Framework Authority prior to entering into the first Call-Off Agreement. Where the Supplier fails to comply with this Paragraph it shall be prohibited from commencing the provision of Services under any Call-Off Agreement until such time as the Supplier has evidenced to the Framework Authority its compliance with this Paragraph 2.1. </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continues to process data during the Contract Period of any Call-Off Agreement the Supplier shall deliver to the Framework Authority evidence of renewal of the Cyber Essentials Certificate or Cyber Essentials Plus Certificate on each anniversary of the first applicable certificate obtained by the Supplier under Paragraph 2.1.</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due to process data after the Effective Date (as defined in the Call-Off Agreement) of the first Call-Off Agreement but before the end of the Framework Term or Term (as defined in the Call-Off Agreement) of the last Call-Off Agreement, the Supplier shall deliver to the Framework Authority evidence of:</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comply with Paragraphs 2.2 or 2.3 (as applicable), the Framework Authority reserves the right to terminate this Framework Agreement for material Default.</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Sub-contracts with Sub-</w:t>
      </w:r>
      <w:bookmarkStart w:colFirst="0" w:colLast="0" w:name="bookmark=id.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contractors who Process Cyber Essentials Data contain provisions no less onerous on the Sub-contractors than those imposed on the Supplier under this Framework Agreement in respect of the Cyber Essentials Scheme under Paragraph 2.1 of this Schedule. </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shall survive termination or expiry of this Framework Agreement and each and any Call-Off Agreement.</w:t>
      </w:r>
    </w:p>
    <w:sectPr>
      <w:footerReference r:id="rId14" w:type="default"/>
      <w:type w:val="nextPage"/>
      <w:pgSz w:h="16834" w:w="11909"/>
      <w:pgMar w:bottom="1800" w:top="1440" w:left="1440" w:right="1440" w:header="706" w:footer="706"/>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24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600"/>
        <w:tab w:val="right" w:pos="9000"/>
      </w:tabs>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263238"/>
        <w:sz w:val="20"/>
        <w:szCs w:val="20"/>
        <w:u w:val="none"/>
        <w:shd w:fill="auto" w:val="clear"/>
        <w:vertAlign w:val="baseline"/>
        <w:rtl w:val="0"/>
      </w:rPr>
      <w:t xml:space="preserve">Framework Ref: RM6208 - Debt Management Services</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24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240" w:line="240" w:lineRule="auto"/>
      <w:ind w:left="0" w:right="36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right" w:pos="9029"/>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263238"/>
        <w:sz w:val="20"/>
        <w:szCs w:val="20"/>
        <w:u w:val="none"/>
        <w:shd w:fill="auto" w:val="clear"/>
        <w:vertAlign w:val="baseline"/>
        <w:rtl w:val="0"/>
      </w:rPr>
      <w:t xml:space="preserve">Framework Ref: RM6208 - Debt Management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-1511299</wp:posOffset>
              </wp:positionV>
              <wp:extent cx="5729403" cy="5729403"/>
              <wp:effectExtent b="0" l="0" r="0" t="0"/>
              <wp:wrapNone/>
              <wp:docPr id="2" name=""/>
              <a:graphic>
                <a:graphicData uri="http://schemas.microsoft.com/office/word/2010/wordprocessingShape">
                  <wps:wsp>
                    <wps:cNvSpPr/>
                    <wps:cNvPr id="3" name="Shape 3"/>
                    <wps:spPr>
                      <a:xfrm rot="-2700000">
                        <a:off x="2651378" y="2432848"/>
                        <a:ext cx="5389245" cy="2694305"/>
                      </a:xfrm>
                      <a:prstGeom prst="rect">
                        <a:avLst/>
                      </a:prstGeom>
                      <a:solidFill>
                        <a:srgbClr val="C0C0C0">
                          <a:alpha val="49803"/>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-1511299</wp:posOffset>
              </wp:positionV>
              <wp:extent cx="5729403" cy="5729403"/>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29403" cy="5729403"/>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-1511299</wp:posOffset>
              </wp:positionV>
              <wp:extent cx="5729403" cy="5729403"/>
              <wp:effectExtent b="0" l="0" r="0" t="0"/>
              <wp:wrapNone/>
              <wp:docPr id="1" name=""/>
              <a:graphic>
                <a:graphicData uri="http://schemas.microsoft.com/office/word/2010/wordprocessingShape">
                  <wps:wsp>
                    <wps:cNvSpPr/>
                    <wps:cNvPr id="2" name="Shape 2"/>
                    <wps:spPr>
                      <a:xfrm rot="-2700000">
                        <a:off x="2651378" y="2432848"/>
                        <a:ext cx="5389245" cy="2694305"/>
                      </a:xfrm>
                      <a:prstGeom prst="rect">
                        <a:avLst/>
                      </a:prstGeom>
                      <a:solidFill>
                        <a:srgbClr val="C0C0C0">
                          <a:alpha val="49803"/>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-1511299</wp:posOffset>
              </wp:positionV>
              <wp:extent cx="5729403" cy="5729403"/>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29403" cy="5729403"/>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8 (Cyber Essentials Scheme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94" w:hanging="794"/>
      </w:pPr>
      <w:rPr>
        <w:b w:val="1"/>
        <w:i w:val="0"/>
        <w:vertAlign w:val="baseline"/>
      </w:rPr>
    </w:lvl>
    <w:lvl w:ilvl="1">
      <w:start w:val="1"/>
      <w:numFmt w:val="decimal"/>
      <w:lvlText w:val="%1.%2"/>
      <w:lvlJc w:val="left"/>
      <w:pPr>
        <w:ind w:left="794" w:hanging="794"/>
      </w:pPr>
      <w:rPr>
        <w:b w:val="0"/>
        <w:i w:val="0"/>
        <w:smallCaps w:val="0"/>
        <w:strike w:val="0"/>
        <w:u w:val="none"/>
        <w:vertAlign w:val="baseline"/>
      </w:rPr>
    </w:lvl>
    <w:lvl w:ilvl="2">
      <w:start w:val="1"/>
      <w:numFmt w:val="decimal"/>
      <w:lvlText w:val="%1.%2.%3"/>
      <w:lvlJc w:val="left"/>
      <w:pPr>
        <w:ind w:left="794" w:hanging="794"/>
      </w:pPr>
      <w:rPr>
        <w:b w:val="0"/>
        <w:vertAlign w:val="baseline"/>
      </w:rPr>
    </w:lvl>
    <w:lvl w:ilvl="3">
      <w:start w:val="1"/>
      <w:numFmt w:val="lowerLetter"/>
      <w:lvlText w:val="(%4)"/>
      <w:lvlJc w:val="left"/>
      <w:pPr>
        <w:ind w:left="1587" w:hanging="793.0000000000001"/>
      </w:pPr>
      <w:rPr>
        <w:b w:val="0"/>
        <w:i w:val="0"/>
        <w:vertAlign w:val="baseline"/>
      </w:rPr>
    </w:lvl>
    <w:lvl w:ilvl="4">
      <w:start w:val="1"/>
      <w:numFmt w:val="lowerRoman"/>
      <w:lvlText w:val="(%5)"/>
      <w:lvlJc w:val="left"/>
      <w:pPr>
        <w:ind w:left="2381" w:hanging="794"/>
      </w:pPr>
      <w:rPr>
        <w:vertAlign w:val="baseline"/>
      </w:rPr>
    </w:lvl>
    <w:lvl w:ilvl="5">
      <w:start w:val="1"/>
      <w:numFmt w:val="upperLetter"/>
      <w:lvlText w:val="(%6)"/>
      <w:lvlJc w:val="left"/>
      <w:pPr>
        <w:ind w:left="3175" w:hanging="794"/>
      </w:pPr>
      <w:rPr>
        <w:vertAlign w:val="baseline"/>
      </w:rPr>
    </w:lvl>
    <w:lvl w:ilvl="6">
      <w:start w:val="1"/>
      <w:numFmt w:val="decimal"/>
      <w:lvlText w:val="UNDEFINED"/>
      <w:lvlJc w:val="left"/>
      <w:pPr>
        <w:ind w:left="3969" w:hanging="794"/>
      </w:pPr>
      <w:rPr>
        <w:vertAlign w:val="baseline"/>
      </w:rPr>
    </w:lvl>
    <w:lvl w:ilvl="7">
      <w:start w:val="1"/>
      <w:numFmt w:val="decimal"/>
      <w:lvlText w:val="UNDEFINED"/>
      <w:lvlJc w:val="left"/>
      <w:pPr>
        <w:ind w:left="4762" w:hanging="793"/>
      </w:pPr>
      <w:rPr>
        <w:vertAlign w:val="baseline"/>
      </w:rPr>
    </w:lvl>
    <w:lvl w:ilvl="8">
      <w:start w:val="1"/>
      <w:numFmt w:val="decimal"/>
      <w:lvlText w:val="UNDEFINED"/>
      <w:lvlJc w:val="left"/>
      <w:pPr>
        <w:ind w:left="5556" w:hanging="79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before="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Heading1,h1,AMAJOR/BOLD,Schedheading,Heading1(ReportOnly),h1chapterheading,SectionHeading,H1,AttributeHeading1,Roman14BHeading,Roman14BHeading1,Roman14BHeading2,Roman14BHeading11,newpage/chapter,1stlevel,(Alt+1),Part,Level1,2,1,l">
    <w:name w:val="Heading 1,h1,A MAJOR/BOLD,Schedheading,Heading 1(Report Only),h1 chapter heading,Section Heading,H1,Attribute Heading 1,Roman 14 B Heading,Roman 14 B Heading1,Roman 14 B Heading2,Roman 14 B Heading11,new page/chapter,1st level,(Alt+1),Part,Level 1,2,1,l"/>
    <w:basedOn w:val="Normal"/>
    <w:next w:val="Heading2,Section,m,BodyText(Resetnumbering),Resetnumbering,H2,h2,TF-Overskrit2,h2mainheading,2m,h2,BSub/Bold,BSub/Bold1,BSub/Bold2,BSub/Bold11,h2mainheading1,h2mainheading2,BSub/Bold3,BSub/Bold12,h2mainheading3,BSub/Bold4,Para2,L2"/>
    <w:autoRedefine w:val="0"/>
    <w:hidden w:val="0"/>
    <w:qFormat w:val="0"/>
    <w:pPr>
      <w:keepNext w:val="1"/>
      <w:keepLines w:val="1"/>
      <w:numPr>
        <w:ilvl w:val="0"/>
        <w:numId w:val="9"/>
      </w:numPr>
      <w:suppressAutoHyphens w:val="1"/>
      <w:spacing w:before="320" w:line="260" w:lineRule="atLeast"/>
      <w:ind w:leftChars="-1" w:rightChars="0" w:firstLineChars="-1"/>
      <w:jc w:val="left"/>
      <w:textDirection w:val="btLr"/>
      <w:textAlignment w:val="top"/>
      <w:outlineLvl w:val="0"/>
    </w:pPr>
    <w:rPr>
      <w:rFonts w:ascii="Arial" w:cs="Arial" w:hAnsi="Arial"/>
      <w:b w:val="1"/>
      <w:color w:val="ff0000"/>
      <w:w w:val="100"/>
      <w:position w:val="-1"/>
      <w:szCs w:val="20"/>
      <w:effect w:val="none"/>
      <w:vertAlign w:val="baseline"/>
      <w:cs w:val="0"/>
      <w:em w:val="none"/>
      <w:lang w:bidi="ar-SA" w:eastAsia="en-US" w:val="en-GB"/>
    </w:rPr>
  </w:style>
  <w:style w:type="paragraph" w:styleId="Heading2,Section,m,BodyText(Resetnumbering),Resetnumbering,H2,h2,TF-Overskrit2,h2mainheading,2m,h2,BSub/Bold,BSub/Bold1,BSub/Bold2,BSub/Bold11,h2mainheading1,h2mainheading2,BSub/Bold3,BSub/Bold12,h2mainheading3,BSub/Bold4,Para2,L2">
    <w:name w:val="Heading 2,Section,m,Body Text (Reset numbering),Reset numbering,H2,h2,TF-Overskrit 2,h2 main heading,2m,h 2,B Sub/Bold,B Sub/Bold1,B Sub/Bold2,B Sub/Bold11,h2 main heading1,h2 main heading2,B Sub/Bold3,B Sub/Bold12,h2 main heading3,B Sub/Bold4,Para2,L2"/>
    <w:basedOn w:val="Normal"/>
    <w:next w:val="Heading3,Level1-2,h3,CSub-Sub/Italic,h3subheading,Head31,Head32,CSub-Sub/Italic1,h3subheading1,H3,3m,Level1-1,GPHHeading3,Sub-section,H31,(Alt+3),3,Sub2Para,HeadingC,TableAttributeHeading,L3,h31,h32,h311,h33,h312,h34,h313,h35,h314"/>
    <w:autoRedefine w:val="0"/>
    <w:hidden w:val="0"/>
    <w:qFormat w:val="0"/>
    <w:pPr>
      <w:widowControl w:val="0"/>
      <w:numPr>
        <w:ilvl w:val="1"/>
        <w:numId w:val="9"/>
      </w:numPr>
      <w:tabs>
        <w:tab w:val="left" w:leader="none" w:pos="720"/>
      </w:tabs>
      <w:suppressAutoHyphens w:val="1"/>
      <w:spacing w:before="320" w:line="260" w:lineRule="atLeast"/>
      <w:ind w:leftChars="-1" w:rightChars="0" w:firstLineChars="-1"/>
      <w:jc w:val="both"/>
      <w:textDirection w:val="btLr"/>
      <w:textAlignment w:val="top"/>
      <w:outlineLvl w:val="1"/>
    </w:pPr>
    <w:rPr>
      <w:rFonts w:ascii="Arial" w:cs="Arial" w:hAnsi="Arial"/>
      <w:w w:val="100"/>
      <w:position w:val="-1"/>
      <w:szCs w:val="20"/>
      <w:effect w:val="none"/>
      <w:vertAlign w:val="baseline"/>
      <w:cs w:val="0"/>
      <w:em w:val="none"/>
      <w:lang w:bidi="ar-SA" w:eastAsia="en-US" w:val="en-GB"/>
    </w:rPr>
  </w:style>
  <w:style w:type="paragraph" w:styleId="Heading3,Level1-2,h3,CSub-Sub/Italic,h3subheading,Head31,Head32,CSub-Sub/Italic1,h3subheading1,H3,3m,Level1-1,GPHHeading3,Sub-section,H31,(Alt+3),3,Sub2Para,HeadingC,TableAttributeHeading,L3,h31,h32,h311,h33,h312,h34,h313,h35,h314">
    <w:name w:val="Heading 3,Level 1 - 2,h3,C Sub-Sub/Italic,h3 sub heading,Head 31,Head 32,C Sub-Sub/Italic1,h3 sub heading1,H3,3m,Level 1 - 1,GPH Heading 3,Sub-section,H31,(Alt+3),3,Sub2Para,Heading C,Table Attribute Heading,L3,h31,h32,h311,h33,h312,h34,h313,h35,h314"/>
    <w:basedOn w:val="Normal"/>
    <w:next w:val="Heading3,Level1-2,h3,CSub-Sub/Italic,h3subheading,Head31,Head32,CSub-Sub/Italic1,h3subheading1,H3,3m,Level1-1,GPHHeading3,Sub-section,H31,(Alt+3),3,Sub2Para,HeadingC,TableAttributeHeading,L3,h31,h32,h311,h33,h312,h34,h313,h35,h314"/>
    <w:autoRedefine w:val="0"/>
    <w:hidden w:val="0"/>
    <w:qFormat w:val="0"/>
    <w:pPr>
      <w:numPr>
        <w:ilvl w:val="2"/>
        <w:numId w:val="9"/>
      </w:numPr>
      <w:tabs>
        <w:tab w:val="clear" w:pos="0"/>
        <w:tab w:val="left" w:leader="none" w:pos="1800"/>
      </w:tabs>
      <w:suppressAutoHyphens w:val="1"/>
      <w:spacing w:before="320" w:line="260" w:lineRule="atLeast"/>
      <w:ind w:left="1800" w:leftChars="-1" w:rightChars="0" w:hanging="1080" w:firstLineChars="-1"/>
      <w:jc w:val="both"/>
      <w:textDirection w:val="btLr"/>
      <w:textAlignment w:val="top"/>
      <w:outlineLvl w:val="2"/>
    </w:pPr>
    <w:rPr>
      <w:rFonts w:ascii="Arial" w:cs="Arial" w:hAnsi="Arial"/>
      <w:w w:val="100"/>
      <w:position w:val="-1"/>
      <w:szCs w:val="20"/>
      <w:effect w:val="none"/>
      <w:vertAlign w:val="baseline"/>
      <w:cs w:val="0"/>
      <w:em w:val="none"/>
      <w:lang w:bidi="ar-SA" w:eastAsia="en-US" w:val="en-GB"/>
    </w:rPr>
  </w:style>
  <w:style w:type="paragraph" w:styleId="Heading4,n,h4,h4subsubheading,DSub-Sub/Plain,Level2-(a),Level2-a,GPHHeading4,Schedules,SecondLevelHeadingHM,SubheadC,Sub-Minor,H4,dash,4,14,l4,141,h41,l41,41,142,h42,l42,h43,a.,MapTitle,42,parapoint,¶,143,h44,l43,43,1411,h411,l411,411">
    <w:name w:val="Heading 4,n,h4,h4 sub sub heading,D Sub-Sub/Plain,Level 2 - (a),Level 2 - a,GPH Heading 4,Schedules,Second Level Heading HM,Subhead C,Sub-Minor,H4,dash,4,14,l4,141,h41,l41,41,142,h42,l42,h43,a.,Map Title,42,parapoint,¶,143,h44,l43,43,1411,h411,l411,411"/>
    <w:basedOn w:val="Heading3,Level1-2,h3,CSub-Sub/Italic,h3subheading,Head31,Head32,CSub-Sub/Italic1,h3subheading1,H3,3m,Level1-1,GPHHeading3,Sub-section,H31,(Alt+3),3,Sub2Para,HeadingC,TableAttributeHeading,L3,h31,h32,h311,h33,h312,h34,h313,h35,h314"/>
    <w:next w:val="Heading4,n,h4,h4subsubheading,DSub-Sub/Plain,Level2-(a),Level2-a,GPHHeading4,Schedules,SecondLevelHeadingHM,SubheadC,Sub-Minor,H4,dash,4,14,l4,141,h41,l41,41,142,h42,l42,h43,a.,MapTitle,42,parapoint,¶,143,h44,l43,43,1411,h411,l411,411"/>
    <w:autoRedefine w:val="0"/>
    <w:hidden w:val="0"/>
    <w:qFormat w:val="0"/>
    <w:pPr>
      <w:numPr>
        <w:ilvl w:val="3"/>
        <w:numId w:val="9"/>
      </w:numPr>
      <w:tabs>
        <w:tab w:val="left" w:leader="none" w:pos="0"/>
        <w:tab w:val="left" w:leader="none" w:pos="1800"/>
      </w:tabs>
      <w:suppressAutoHyphens w:val="1"/>
      <w:spacing w:before="320" w:line="260" w:lineRule="atLeast"/>
      <w:ind w:left="1800" w:leftChars="-1" w:rightChars="0" w:hanging="1080" w:firstLineChars="-1"/>
      <w:jc w:val="both"/>
      <w:textDirection w:val="btLr"/>
      <w:textAlignment w:val="top"/>
      <w:outlineLvl w:val="3"/>
    </w:pPr>
    <w:rPr>
      <w:rFonts w:ascii="Arial" w:cs="Arial" w:hAnsi="Arial"/>
      <w:w w:val="100"/>
      <w:position w:val="-1"/>
      <w:szCs w:val="20"/>
      <w:effect w:val="none"/>
      <w:vertAlign w:val="baseline"/>
      <w:cs w:val="0"/>
      <w:em w:val="none"/>
      <w:lang w:bidi="ar-SA" w:eastAsia="en-US" w:val="en-GB"/>
    </w:rPr>
  </w:style>
  <w:style w:type="paragraph" w:styleId="Heading5,Heading,Heading5(unused),Level3-(i),ThirdLevelHeading,h5,ResponseType,ResponseType1,ResponseType2,ResponseType3,ResponseType4,ResponseType5,ResponseType6,ResponseType7,AppendixAtoX,Heading5AppendixAtoX,H5,Subheading,l5">
    <w:name w:val="Heading 5,Heading,Heading 5(unused),Level 3 - (i),Third Level Heading,h5,Response Type,Response Type1,Response Type2,Response Type3,Response Type4,Response Type5,Response Type6,Response Type7,Appendix A to X,Heading 5   Appendix A to X,H5,Subheading,l5"/>
    <w:basedOn w:val="Normal"/>
    <w:next w:val="Heading5,Heading,Heading5(unused),Level3-(i),ThirdLevelHeading,h5,ResponseType,ResponseType1,ResponseType2,ResponseType3,ResponseType4,ResponseType5,ResponseType6,ResponseType7,AppendixAtoX,Heading5AppendixAtoX,H5,Subheading,l5"/>
    <w:autoRedefine w:val="0"/>
    <w:hidden w:val="0"/>
    <w:qFormat w:val="0"/>
    <w:pPr>
      <w:numPr>
        <w:ilvl w:val="4"/>
        <w:numId w:val="9"/>
      </w:numPr>
      <w:tabs>
        <w:tab w:val="left" w:leader="none" w:pos="2520"/>
      </w:tabs>
      <w:suppressAutoHyphens w:val="1"/>
      <w:spacing w:before="320" w:line="260" w:lineRule="atLeast"/>
      <w:ind w:left="2520" w:leftChars="-1" w:rightChars="0" w:firstLineChars="-1"/>
      <w:jc w:val="both"/>
      <w:textDirection w:val="btLr"/>
      <w:textAlignment w:val="top"/>
      <w:outlineLvl w:val="4"/>
    </w:pPr>
    <w:rPr>
      <w:rFonts w:ascii="Arial" w:cs="Arial" w:hAnsi="Arial"/>
      <w:w w:val="100"/>
      <w:position w:val="-1"/>
      <w:szCs w:val="20"/>
      <w:effect w:val="none"/>
      <w:vertAlign w:val="baseline"/>
      <w:cs w:val="0"/>
      <w:em w:val="none"/>
      <w:lang w:bidi="ar-SA" w:eastAsia="en-US" w:val="en-GB"/>
    </w:rPr>
  </w:style>
  <w:style w:type="paragraph" w:styleId="Heading6,Heading6(unused),LegalLevel1.,L1PIP,Heading6AppendixY&amp;Z,Lev6,H6DONOTUSE,bullet2,Blank2,h6,H6,H61,H62,H63,H64,H65,H66,H67,H68,H69,H610,H611,H612,H613,H614,H615,H616,H617,H618,H619,H621,H631,H641,H651,H661,H671,H681,H691,H6101,PR1">
    <w:name w:val="Heading 6,Heading 6(unused),Legal Level 1.,L1 PIP,Heading 6  Appendix Y &amp; Z,Lev 6,H6 DO NOT USE,bullet2,Blank 2,h6,H6,H61,H62,H63,H64,H65,H66,H67,H68,H69,H610,H611,H612,H613,H614,H615,H616,H617,H618,H619,H621,H631,H641,H651,H661,H671,H681,H691,H6101,PR1"/>
    <w:basedOn w:val="Heading5,Heading,Heading5(unused),Level3-(i),ThirdLevelHeading,h5,ResponseType,ResponseType1,ResponseType2,ResponseType3,ResponseType4,ResponseType5,ResponseType6,ResponseType7,AppendixAtoX,Heading5AppendixAtoX,H5,Subheading,l5"/>
    <w:next w:val="Heading6,Heading6(unused),LegalLevel1.,L1PIP,Heading6AppendixY&amp;Z,Lev6,H6DONOTUSE,bullet2,Blank2,h6,H6,H61,H62,H63,H64,H65,H66,H67,H68,H69,H610,H611,H612,H613,H614,H615,H616,H617,H618,H619,H621,H631,H641,H651,H661,H671,H681,H691,H6101,PR1"/>
    <w:autoRedefine w:val="0"/>
    <w:hidden w:val="0"/>
    <w:qFormat w:val="0"/>
    <w:pPr>
      <w:numPr>
        <w:ilvl w:val="5"/>
        <w:numId w:val="9"/>
      </w:numPr>
      <w:tabs>
        <w:tab w:val="clear" w:pos="2520"/>
        <w:tab w:val="left" w:leader="none" w:pos="3240"/>
      </w:tabs>
      <w:suppressAutoHyphens w:val="1"/>
      <w:spacing w:before="320" w:line="260" w:lineRule="atLeast"/>
      <w:ind w:left="3240" w:leftChars="-1" w:rightChars="0" w:firstLineChars="-1"/>
      <w:jc w:val="both"/>
      <w:textDirection w:val="btLr"/>
      <w:textAlignment w:val="top"/>
      <w:outlineLvl w:val="5"/>
    </w:pPr>
    <w:rPr>
      <w:rFonts w:ascii="Arial" w:cs="Arial" w:hAnsi="Arial"/>
      <w:w w:val="100"/>
      <w:position w:val="-1"/>
      <w:szCs w:val="20"/>
      <w:effect w:val="none"/>
      <w:vertAlign w:val="baseline"/>
      <w:cs w:val="0"/>
      <w:em w:val="none"/>
      <w:lang w:bidi="ar-SA" w:eastAsia="en-US" w:val="en-GB"/>
    </w:rPr>
  </w:style>
  <w:style w:type="paragraph" w:styleId="Heading7,Heading7(unused),LegalLevel1.1.,L2PIP,Lev7,H7DONOTUSE,Blank3,AppendixMajor,PAAppendixMajor,h7">
    <w:name w:val="Heading 7,Heading 7(unused),Legal Level 1.1.,L2 PIP,Lev 7,H7DO NOT USE,Blank 3,Appendix Major,PA Appendix Major,h7"/>
    <w:basedOn w:val="Heading6,Heading6(unused),LegalLevel1.,L1PIP,Heading6AppendixY&amp;Z,Lev6,H6DONOTUSE,bullet2,Blank2,h6,H6,H61,H62,H63,H64,H65,H66,H67,H68,H69,H610,H611,H612,H613,H614,H615,H616,H617,H618,H619,H621,H631,H641,H651,H661,H671,H681,H691,H6101,PR1"/>
    <w:next w:val="Heading7,Heading7(unused),LegalLevel1.1.,L2PIP,Lev7,H7DONOTUSE,Blank3,AppendixMajor,PAAppendixMajor,h7"/>
    <w:autoRedefine w:val="0"/>
    <w:hidden w:val="0"/>
    <w:qFormat w:val="0"/>
    <w:pPr>
      <w:numPr>
        <w:ilvl w:val="6"/>
        <w:numId w:val="9"/>
      </w:numPr>
      <w:tabs>
        <w:tab w:val="clear" w:pos="3240"/>
        <w:tab w:val="clear" w:pos="3600"/>
        <w:tab w:val="left" w:leader="none" w:pos="3960"/>
      </w:tabs>
      <w:suppressAutoHyphens w:val="1"/>
      <w:spacing w:before="320" w:line="260" w:lineRule="atLeast"/>
      <w:ind w:left="3960" w:leftChars="-1" w:rightChars="0" w:firstLineChars="-1"/>
      <w:jc w:val="both"/>
      <w:textDirection w:val="btLr"/>
      <w:textAlignment w:val="top"/>
      <w:outlineLvl w:val="6"/>
    </w:pPr>
    <w:rPr>
      <w:rFonts w:ascii="Arial" w:cs="Arial" w:hAnsi="Arial"/>
      <w:w w:val="100"/>
      <w:position w:val="-1"/>
      <w:szCs w:val="20"/>
      <w:effect w:val="none"/>
      <w:vertAlign w:val="baseline"/>
      <w:cs w:val="0"/>
      <w:em w:val="none"/>
      <w:lang w:bidi="ar-SA" w:eastAsia="en-US"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FWBody1">
    <w:name w:val="FFW Body 1"/>
    <w:basedOn w:val="Normal"/>
    <w:next w:val="FFWBody1"/>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2">
    <w:name w:val="FFW Body 2"/>
    <w:basedOn w:val="Normal"/>
    <w:next w:val="FFWBody2"/>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3">
    <w:name w:val="FFW Body 3"/>
    <w:basedOn w:val="Normal"/>
    <w:next w:val="FFWBody3"/>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4">
    <w:name w:val="FFW Body 4"/>
    <w:basedOn w:val="Normal"/>
    <w:next w:val="FFWBody4"/>
    <w:autoRedefine w:val="0"/>
    <w:hidden w:val="0"/>
    <w:qFormat w:val="0"/>
    <w:pPr>
      <w:suppressAutoHyphens w:val="1"/>
      <w:spacing w:before="240" w:line="260" w:lineRule="atLeast"/>
      <w:ind w:left="1587"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5">
    <w:name w:val="FFW Body 5"/>
    <w:basedOn w:val="Normal"/>
    <w:next w:val="FFWBody5"/>
    <w:autoRedefine w:val="0"/>
    <w:hidden w:val="0"/>
    <w:qFormat w:val="0"/>
    <w:pPr>
      <w:suppressAutoHyphens w:val="1"/>
      <w:spacing w:before="240" w:line="260" w:lineRule="atLeast"/>
      <w:ind w:left="2381"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6">
    <w:name w:val="FFW Body 6"/>
    <w:basedOn w:val="Normal"/>
    <w:next w:val="FFWBody6"/>
    <w:autoRedefine w:val="0"/>
    <w:hidden w:val="0"/>
    <w:qFormat w:val="0"/>
    <w:pPr>
      <w:suppressAutoHyphens w:val="1"/>
      <w:spacing w:before="240" w:line="260" w:lineRule="atLeast"/>
      <w:ind w:left="3175"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1">
    <w:name w:val="FFW Level 1"/>
    <w:basedOn w:val="Normal"/>
    <w:next w:val="FFWLevel2"/>
    <w:autoRedefine w:val="0"/>
    <w:hidden w:val="0"/>
    <w:qFormat w:val="0"/>
    <w:pPr>
      <w:keepNext w:val="1"/>
      <w:numPr>
        <w:ilvl w:val="0"/>
        <w:numId w:val="11"/>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Level2">
    <w:name w:val="FFW Level 2"/>
    <w:basedOn w:val="Normal"/>
    <w:next w:val="FFWLevel2"/>
    <w:autoRedefine w:val="0"/>
    <w:hidden w:val="0"/>
    <w:qFormat w:val="0"/>
    <w:pPr>
      <w:numPr>
        <w:ilvl w:val="1"/>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3">
    <w:name w:val="FFW Level 3"/>
    <w:basedOn w:val="Normal"/>
    <w:next w:val="FFWLevel3"/>
    <w:autoRedefine w:val="0"/>
    <w:hidden w:val="0"/>
    <w:qFormat w:val="0"/>
    <w:pPr>
      <w:numPr>
        <w:ilvl w:val="2"/>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4">
    <w:name w:val="FFW Level 4"/>
    <w:basedOn w:val="Normal"/>
    <w:next w:val="FFWLevel4"/>
    <w:autoRedefine w:val="0"/>
    <w:hidden w:val="0"/>
    <w:qFormat w:val="0"/>
    <w:pPr>
      <w:numPr>
        <w:ilvl w:val="3"/>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5">
    <w:name w:val="FFW Level 5"/>
    <w:basedOn w:val="Normal"/>
    <w:next w:val="FFWLevel5"/>
    <w:autoRedefine w:val="0"/>
    <w:hidden w:val="0"/>
    <w:qFormat w:val="0"/>
    <w:pPr>
      <w:numPr>
        <w:ilvl w:val="4"/>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6">
    <w:name w:val="FFW Level 6"/>
    <w:basedOn w:val="Normal"/>
    <w:next w:val="FFWLevel6"/>
    <w:autoRedefine w:val="0"/>
    <w:hidden w:val="0"/>
    <w:qFormat w:val="0"/>
    <w:pPr>
      <w:numPr>
        <w:ilvl w:val="5"/>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Plain">
    <w:name w:val="FFW Plain"/>
    <w:basedOn w:val="Normal"/>
    <w:next w:val="FFWPlain"/>
    <w:autoRedefine w:val="0"/>
    <w:hidden w:val="0"/>
    <w:qFormat w:val="0"/>
    <w:pPr>
      <w:suppressAutoHyphens w:val="1"/>
      <w:spacing w:before="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Title">
    <w:name w:val="FFW Title"/>
    <w:basedOn w:val="Normal"/>
    <w:next w:val="FFWTitle"/>
    <w:autoRedefine w:val="0"/>
    <w:hidden w:val="0"/>
    <w:qFormat w:val="0"/>
    <w:pPr>
      <w:suppressAutoHyphens w:val="1"/>
      <w:spacing w:after="240" w:before="240" w:line="260" w:lineRule="atLeast"/>
      <w:ind w:leftChars="-1" w:rightChars="0" w:firstLineChars="-1"/>
      <w:jc w:val="both"/>
      <w:textDirection w:val="btLr"/>
      <w:textAlignment w:val="top"/>
      <w:outlineLvl w:val="0"/>
    </w:pPr>
    <w:rPr>
      <w:rFonts w:ascii="Arial" w:cs="Arial" w:hAnsi="Arial"/>
      <w:w w:val="100"/>
      <w:position w:val="-1"/>
      <w:sz w:val="40"/>
      <w:szCs w:val="24"/>
      <w:effect w:val="none"/>
      <w:vertAlign w:val="baseline"/>
      <w:cs w:val="0"/>
      <w:em w:val="none"/>
      <w:lang w:bidi="ar-SA" w:eastAsia="fr-FR" w:val="en-GB"/>
    </w:rPr>
  </w:style>
  <w:style w:type="paragraph" w:styleId="FFWSubtitle">
    <w:name w:val="FFW Subtitle"/>
    <w:basedOn w:val="Normal"/>
    <w:next w:val="FFWSubtitle"/>
    <w:autoRedefine w:val="0"/>
    <w:hidden w:val="0"/>
    <w:qFormat w:val="0"/>
    <w:pPr>
      <w:suppressAutoHyphens w:val="1"/>
      <w:spacing w:after="240" w:before="240" w:line="260" w:lineRule="atLeast"/>
      <w:ind w:leftChars="-1" w:rightChars="0" w:firstLineChars="-1"/>
      <w:jc w:val="both"/>
      <w:textDirection w:val="btLr"/>
      <w:textAlignment w:val="top"/>
      <w:outlineLvl w:val="0"/>
    </w:pPr>
    <w:rPr>
      <w:rFonts w:ascii="Arial" w:cs="Arial" w:hAnsi="Arial"/>
      <w:w w:val="100"/>
      <w:position w:val="-1"/>
      <w:sz w:val="24"/>
      <w:szCs w:val="24"/>
      <w:effect w:val="none"/>
      <w:vertAlign w:val="baseline"/>
      <w:cs w:val="0"/>
      <w:em w:val="none"/>
      <w:lang w:bidi="ar-SA" w:eastAsia="fr-FR" w:val="en-GB"/>
    </w:rPr>
  </w:style>
  <w:style w:type="paragraph" w:styleId="FFWNumberedList">
    <w:name w:val="FFW Numbered List"/>
    <w:basedOn w:val="Normal"/>
    <w:next w:val="FFWNumberedList"/>
    <w:autoRedefine w:val="0"/>
    <w:hidden w:val="0"/>
    <w:qFormat w:val="0"/>
    <w:pPr>
      <w:numPr>
        <w:ilvl w:val="0"/>
        <w:numId w:val="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tteredList">
    <w:name w:val="FFW Lettered List"/>
    <w:basedOn w:val="Normal"/>
    <w:next w:val="FFWLetteredList"/>
    <w:autoRedefine w:val="0"/>
    <w:hidden w:val="0"/>
    <w:qFormat w:val="0"/>
    <w:pPr>
      <w:numPr>
        <w:ilvl w:val="0"/>
        <w:numId w:val="10"/>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UCLetteredList">
    <w:name w:val="FFW UC Lettered List"/>
    <w:basedOn w:val="Normal"/>
    <w:next w:val="FFWUCLetteredList"/>
    <w:autoRedefine w:val="0"/>
    <w:hidden w:val="0"/>
    <w:qFormat w:val="0"/>
    <w:pPr>
      <w:numPr>
        <w:ilvl w:val="0"/>
        <w:numId w:val="2"/>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Parties">
    <w:name w:val="FFW Parties"/>
    <w:basedOn w:val="Normal"/>
    <w:next w:val="FFWParties"/>
    <w:autoRedefine w:val="0"/>
    <w:hidden w:val="0"/>
    <w:qFormat w:val="0"/>
    <w:pPr>
      <w:numPr>
        <w:ilvl w:val="0"/>
        <w:numId w:val="3"/>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ullets">
    <w:name w:val="FFW Bullets"/>
    <w:basedOn w:val="Normal"/>
    <w:next w:val="FFWBullets"/>
    <w:autoRedefine w:val="0"/>
    <w:hidden w:val="0"/>
    <w:qFormat w:val="0"/>
    <w:pPr>
      <w:numPr>
        <w:ilvl w:val="0"/>
        <w:numId w:val="4"/>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1">
    <w:name w:val="FFW Manual Number 1"/>
    <w:basedOn w:val="Normal"/>
    <w:next w:val="FFWManualNumber1"/>
    <w:autoRedefine w:val="0"/>
    <w:hidden w:val="0"/>
    <w:qFormat w:val="0"/>
    <w:pPr>
      <w:numPr>
        <w:ilvl w:val="0"/>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2">
    <w:name w:val="FFW Manual Number 2"/>
    <w:basedOn w:val="Normal"/>
    <w:next w:val="FFWManualNumber2"/>
    <w:autoRedefine w:val="0"/>
    <w:hidden w:val="0"/>
    <w:qFormat w:val="0"/>
    <w:pPr>
      <w:numPr>
        <w:ilvl w:val="1"/>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3">
    <w:name w:val="FFW Manual Number 3"/>
    <w:basedOn w:val="Normal"/>
    <w:next w:val="FFWManualNumber3"/>
    <w:autoRedefine w:val="0"/>
    <w:hidden w:val="0"/>
    <w:qFormat w:val="0"/>
    <w:pPr>
      <w:numPr>
        <w:ilvl w:val="2"/>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4">
    <w:name w:val="FFW Manual Number 4"/>
    <w:basedOn w:val="Normal"/>
    <w:next w:val="FFWManualNumber4"/>
    <w:autoRedefine w:val="0"/>
    <w:hidden w:val="0"/>
    <w:qFormat w:val="0"/>
    <w:pPr>
      <w:numPr>
        <w:ilvl w:val="3"/>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5">
    <w:name w:val="FFW Manual Number 5"/>
    <w:basedOn w:val="Normal"/>
    <w:next w:val="FFWManualNumber5"/>
    <w:autoRedefine w:val="0"/>
    <w:hidden w:val="0"/>
    <w:qFormat w:val="0"/>
    <w:pPr>
      <w:numPr>
        <w:ilvl w:val="4"/>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6">
    <w:name w:val="FFW Manual Number 6"/>
    <w:basedOn w:val="Normal"/>
    <w:next w:val="FFWManualNumber6"/>
    <w:autoRedefine w:val="0"/>
    <w:hidden w:val="0"/>
    <w:qFormat w:val="0"/>
    <w:pPr>
      <w:numPr>
        <w:ilvl w:val="5"/>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character" w:styleId="FFWPageNumber">
    <w:name w:val="FFW Page Number"/>
    <w:next w:val="FFWPageNumber"/>
    <w:autoRedefine w:val="0"/>
    <w:hidden w:val="0"/>
    <w:qFormat w:val="0"/>
    <w:rPr>
      <w:w w:val="100"/>
      <w:position w:val="-1"/>
      <w:sz w:val="20"/>
      <w:effect w:val="none"/>
      <w:vertAlign w:val="baseline"/>
      <w:cs w:val="0"/>
      <w:em w:val="none"/>
      <w:lang/>
    </w:rPr>
  </w:style>
  <w:style w:type="paragraph" w:styleId="FFWSchedulePart">
    <w:name w:val="FFW Schedule Part"/>
    <w:basedOn w:val="Normal"/>
    <w:next w:val="Normal"/>
    <w:autoRedefine w:val="0"/>
    <w:hidden w:val="0"/>
    <w:qFormat w:val="0"/>
    <w:pPr>
      <w:numPr>
        <w:ilvl w:val="1"/>
        <w:numId w:val="6"/>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ScheduleSection">
    <w:name w:val="FFW Schedule Section"/>
    <w:basedOn w:val="Normal"/>
    <w:next w:val="Normal"/>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
    <w:name w:val="FFW Schedule"/>
    <w:basedOn w:val="Normal"/>
    <w:next w:val="Normal"/>
    <w:autoRedefine w:val="0"/>
    <w:hidden w:val="0"/>
    <w:qFormat w:val="0"/>
    <w:pPr>
      <w:pageBreakBefore w:val="1"/>
      <w:numPr>
        <w:ilvl w:val="0"/>
        <w:numId w:val="6"/>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ScheduleLevel1">
    <w:name w:val="FFW Schedule Level 1"/>
    <w:basedOn w:val="Normal"/>
    <w:next w:val="FFWScheduleLevel1"/>
    <w:autoRedefine w:val="0"/>
    <w:hidden w:val="0"/>
    <w:qFormat w:val="0"/>
    <w:pPr>
      <w:numPr>
        <w:ilvl w:val="2"/>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2">
    <w:name w:val="FFW Schedule Level 2"/>
    <w:basedOn w:val="Normal"/>
    <w:next w:val="FFWScheduleLevel2"/>
    <w:autoRedefine w:val="0"/>
    <w:hidden w:val="0"/>
    <w:qFormat w:val="0"/>
    <w:pPr>
      <w:numPr>
        <w:ilvl w:val="3"/>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3">
    <w:name w:val="FFW Schedule Level 3"/>
    <w:basedOn w:val="Normal"/>
    <w:next w:val="FFWScheduleLevel3"/>
    <w:autoRedefine w:val="0"/>
    <w:hidden w:val="0"/>
    <w:qFormat w:val="0"/>
    <w:pPr>
      <w:numPr>
        <w:ilvl w:val="4"/>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4">
    <w:name w:val="FFW Schedule Level 4"/>
    <w:basedOn w:val="Normal"/>
    <w:next w:val="FFWScheduleLevel4"/>
    <w:autoRedefine w:val="0"/>
    <w:hidden w:val="0"/>
    <w:qFormat w:val="0"/>
    <w:pPr>
      <w:numPr>
        <w:ilvl w:val="5"/>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5">
    <w:name w:val="FFW Schedule Level 5"/>
    <w:basedOn w:val="Normal"/>
    <w:next w:val="FFWScheduleLevel5"/>
    <w:autoRedefine w:val="0"/>
    <w:hidden w:val="0"/>
    <w:qFormat w:val="0"/>
    <w:pPr>
      <w:numPr>
        <w:ilvl w:val="6"/>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6">
    <w:name w:val="FFW Schedule Level 6"/>
    <w:basedOn w:val="Normal"/>
    <w:next w:val="FFWScheduleLevel6"/>
    <w:autoRedefine w:val="0"/>
    <w:hidden w:val="0"/>
    <w:qFormat w:val="0"/>
    <w:pPr>
      <w:numPr>
        <w:ilvl w:val="7"/>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
    <w:name w:val="FFW Definition"/>
    <w:basedOn w:val="Normal"/>
    <w:next w:val="FFWDefinition"/>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Level1">
    <w:name w:val="FFW Definition Level 1"/>
    <w:basedOn w:val="Normal"/>
    <w:next w:val="FFWDefinitionLevel1"/>
    <w:autoRedefine w:val="0"/>
    <w:hidden w:val="0"/>
    <w:qFormat w:val="0"/>
    <w:pPr>
      <w:numPr>
        <w:ilvl w:val="0"/>
        <w:numId w:val="7"/>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Level2">
    <w:name w:val="FFW Definition Level 2"/>
    <w:basedOn w:val="Normal"/>
    <w:next w:val="FFWDefinitionLevel2"/>
    <w:autoRedefine w:val="0"/>
    <w:hidden w:val="0"/>
    <w:qFormat w:val="0"/>
    <w:pPr>
      <w:numPr>
        <w:ilvl w:val="1"/>
        <w:numId w:val="7"/>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
    <w:name w:val="FFW Definition Column"/>
    <w:basedOn w:val="Normal"/>
    <w:next w:val="FFWDefinitionColumn"/>
    <w:autoRedefine w:val="0"/>
    <w:hidden w:val="0"/>
    <w:qFormat w:val="0"/>
    <w:pPr>
      <w:tabs>
        <w:tab w:val="left" w:leader="none" w:pos="3969"/>
      </w:tabs>
      <w:suppressAutoHyphens w:val="1"/>
      <w:spacing w:before="240" w:line="260" w:lineRule="atLeast"/>
      <w:ind w:left="3969" w:leftChars="-1" w:rightChars="0" w:hanging="3175"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Level1">
    <w:name w:val="FFW Definition Column Level 1"/>
    <w:basedOn w:val="Normal"/>
    <w:next w:val="FFWDefinitionColumnLevel1"/>
    <w:autoRedefine w:val="0"/>
    <w:hidden w:val="0"/>
    <w:qFormat w:val="0"/>
    <w:pPr>
      <w:numPr>
        <w:ilvl w:val="0"/>
        <w:numId w:val="8"/>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Level2">
    <w:name w:val="FFW Definition Column Level 2"/>
    <w:basedOn w:val="Normal"/>
    <w:next w:val="FFWDefinitionColumnLevel2"/>
    <w:autoRedefine w:val="0"/>
    <w:hidden w:val="0"/>
    <w:qFormat w:val="0"/>
    <w:pPr>
      <w:numPr>
        <w:ilvl w:val="1"/>
        <w:numId w:val="8"/>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ooter">
    <w:name w:val="Footer"/>
    <w:basedOn w:val="Normal"/>
    <w:next w:val="Footer"/>
    <w:autoRedefine w:val="0"/>
    <w:hidden w:val="0"/>
    <w:qFormat w:val="0"/>
    <w:pPr>
      <w:tabs>
        <w:tab w:val="center" w:leader="none" w:pos="4536"/>
        <w:tab w:val="right" w:leader="none" w:pos="9072"/>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 w:val="14"/>
      <w:szCs w:val="24"/>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4"/>
      <w:szCs w:val="24"/>
      <w:effect w:val="none"/>
      <w:vertAlign w:val="baseline"/>
      <w:cs w:val="0"/>
      <w:em w:val="none"/>
      <w:lang w:bidi="ar-SA" w:eastAsia="en-GB" w:val="en-GB"/>
    </w:rPr>
  </w:style>
  <w:style w:type="paragraph" w:styleId="ssrestartschedule">
    <w:name w:val="ssrestartschedule"/>
    <w:basedOn w:val="Normal"/>
    <w:next w:val="ssrestartschedule"/>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Arial" w:hAnsi="Times New Roman"/>
      <w:w w:val="100"/>
      <w:position w:val="-1"/>
      <w:sz w:val="24"/>
      <w:szCs w:val="24"/>
      <w:effect w:val="none"/>
      <w:vertAlign w:val="baseline"/>
      <w:cs w:val="0"/>
      <w:em w:val="none"/>
      <w:lang w:bidi="ar-SA" w:eastAsia="en-GB" w:val="en-GB"/>
    </w:rPr>
  </w:style>
  <w:style w:type="paragraph" w:styleId="sideheading">
    <w:name w:val="sideheading"/>
    <w:basedOn w:val="Normal"/>
    <w:next w:val="sideheading"/>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Arial" w:hAnsi="Times New Roman"/>
      <w:w w:val="100"/>
      <w:position w:val="-1"/>
      <w:sz w:val="24"/>
      <w:szCs w:val="24"/>
      <w:effect w:val="none"/>
      <w:vertAlign w:val="baseline"/>
      <w:cs w:val="0"/>
      <w:em w:val="none"/>
      <w:lang w:bidi="ar-SA" w:eastAsia="en-GB" w:val="en-GB"/>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PageNumber">
    <w:name w:val="Page Number"/>
    <w:next w:val="PageNumber"/>
    <w:autoRedefine w:val="0"/>
    <w:hidden w:val="0"/>
    <w:qFormat w:val="0"/>
    <w:rPr>
      <w:rFonts w:ascii="Arial" w:hAnsi="Arial"/>
      <w:w w:val="100"/>
      <w:position w:val="-1"/>
      <w:sz w:val="20"/>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TOC1">
    <w:name w:val="TOC 1"/>
    <w:basedOn w:val="Normal"/>
    <w:next w:val="Normal"/>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0"/>
      <w:effect w:val="none"/>
      <w:vertAlign w:val="baseline"/>
      <w:cs w:val="0"/>
      <w:em w:val="none"/>
      <w:lang w:bidi="ar-SA" w:eastAsia="en-US" w:val="en-GB"/>
    </w:rPr>
  </w:style>
  <w:style w:type="paragraph" w:styleId="FFWTOCHeader">
    <w:name w:val="FFW TOC Header"/>
    <w:basedOn w:val="Normal"/>
    <w:next w:val="FFWTOCHeader"/>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0"/>
      <w:effect w:val="none"/>
      <w:vertAlign w:val="baseline"/>
      <w:cs w:val="0"/>
      <w:em w:val="none"/>
      <w:lang w:bidi="ar-SA" w:eastAsia="en-GB" w:val="en-GB"/>
    </w:rPr>
  </w:style>
  <w:style w:type="paragraph" w:styleId="FootnoteText">
    <w:name w:val="Footnote Text"/>
    <w:basedOn w:val="FFWPlain"/>
    <w:next w:val="FootnoteText"/>
    <w:autoRedefine w:val="0"/>
    <w:hidden w:val="0"/>
    <w:qFormat w:val="0"/>
    <w:pPr>
      <w:suppressAutoHyphens w:val="1"/>
      <w:spacing w:before="60" w:line="260" w:lineRule="atLeast"/>
      <w:ind w:leftChars="-1" w:rightChars="0" w:firstLineChars="-1"/>
      <w:jc w:val="both"/>
      <w:textDirection w:val="btLr"/>
      <w:textAlignment w:val="top"/>
      <w:outlineLvl w:val="0"/>
    </w:pPr>
    <w:rPr>
      <w:rFonts w:ascii="Arial" w:cs="Arial" w:hAnsi="Arial"/>
      <w:w w:val="100"/>
      <w:position w:val="-1"/>
      <w:sz w:val="14"/>
      <w:szCs w:val="20"/>
      <w:effect w:val="none"/>
      <w:vertAlign w:val="baseline"/>
      <w:cs w:val="0"/>
      <w:em w:val="none"/>
      <w:lang w:bidi="ar-SA" w:eastAsia="fr-FR" w:val="en-GB"/>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2">
    <w:name w:val="TOC 2"/>
    <w:basedOn w:val="Normal"/>
    <w:next w:val="Normal"/>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TOC3">
    <w:name w:val="TOC 3"/>
    <w:basedOn w:val="Normal"/>
    <w:next w:val="Normal"/>
    <w:autoRedefine w:val="0"/>
    <w:hidden w:val="0"/>
    <w:qFormat w:val="0"/>
    <w:pPr>
      <w:tabs>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TOC4">
    <w:name w:val="TOC 4"/>
    <w:basedOn w:val="Normal"/>
    <w:next w:val="Normal"/>
    <w:autoRedefine w:val="0"/>
    <w:hidden w:val="0"/>
    <w:qFormat w:val="0"/>
    <w:pPr>
      <w:tabs>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table" w:styleId="TableGrid">
    <w:name w:val="Table Grid"/>
    <w:basedOn w:val="TableNormal"/>
    <w:next w:val="TableGrid"/>
    <w:autoRedefine w:val="0"/>
    <w:hidden w:val="0"/>
    <w:qFormat w:val="0"/>
    <w:pPr>
      <w:suppressAutoHyphens w:val="1"/>
      <w:spacing w:line="320" w:lineRule="atLeast"/>
      <w:ind w:leftChars="-1" w:rightChars="0" w:firstLineChars="-1"/>
      <w:jc w:val="both"/>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arginText">
    <w:name w:val="Margin Text"/>
    <w:basedOn w:val="BodyText"/>
    <w:next w:val="MarginText"/>
    <w:autoRedefine w:val="0"/>
    <w:hidden w:val="0"/>
    <w:qFormat w:val="0"/>
    <w:pPr>
      <w:suppressAutoHyphens w:val="1"/>
      <w:spacing w:after="240" w:before="0" w:line="320" w:lineRule="atLeast"/>
      <w:ind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paragraph" w:styleId="BodyText">
    <w:name w:val="Body Text"/>
    <w:basedOn w:val="Normal"/>
    <w:next w:val="BodyText"/>
    <w:autoRedefine w:val="0"/>
    <w:hidden w:val="0"/>
    <w:qFormat w:val="0"/>
    <w:pPr>
      <w:suppressAutoHyphens w:val="1"/>
      <w:spacing w:after="120"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SchHead">
    <w:name w:val="SchHead"/>
    <w:basedOn w:val="MarginText"/>
    <w:next w:val="Normal"/>
    <w:autoRedefine w:val="0"/>
    <w:hidden w:val="0"/>
    <w:qFormat w:val="0"/>
    <w:pPr>
      <w:suppressAutoHyphens w:val="1"/>
      <w:spacing w:after="240" w:before="0" w:line="320" w:lineRule="atLeast"/>
      <w:ind w:leftChars="-1" w:rightChars="0" w:firstLineChars="-1"/>
      <w:jc w:val="center"/>
      <w:textDirection w:val="btLr"/>
      <w:textAlignment w:val="top"/>
      <w:outlineLvl w:val="0"/>
    </w:pPr>
    <w:rPr>
      <w:rFonts w:ascii="Arial" w:cs="Times New Roman" w:hAnsi="Arial"/>
      <w:b w:val="1"/>
      <w:caps w:val="1"/>
      <w:w w:val="100"/>
      <w:position w:val="-1"/>
      <w:sz w:val="22"/>
      <w:szCs w:val="20"/>
      <w:effect w:val="none"/>
      <w:vertAlign w:val="baseline"/>
      <w:cs w:val="0"/>
      <w:em w:val="none"/>
      <w:lang w:bidi="ar-SA" w:eastAsia="en-US" w:val="en-GB"/>
    </w:rPr>
  </w:style>
  <w:style w:type="paragraph" w:styleId="B&amp;BLegal2">
    <w:name w:val="B&amp;B Legal 2"/>
    <w:basedOn w:val="Normal"/>
    <w:next w:val="B&amp;BLegal2"/>
    <w:autoRedefine w:val="0"/>
    <w:hidden w:val="0"/>
    <w:qFormat w:val="0"/>
    <w:pPr>
      <w:widowControl w:val="0"/>
      <w:numPr>
        <w:ilvl w:val="1"/>
        <w:numId w:val="12"/>
      </w:numPr>
      <w:suppressAutoHyphens w:val="1"/>
      <w:spacing w:before="0" w:line="240" w:lineRule="auto"/>
      <w:ind w:leftChars="-1" w:rightChars="0" w:firstLineChars="-1"/>
      <w:jc w:val="left"/>
      <w:textDirection w:val="btLr"/>
      <w:textAlignment w:val="top"/>
      <w:outlineLvl w:val="1"/>
    </w:pPr>
    <w:rPr>
      <w:rFonts w:ascii="Arial" w:cs="Times New Roman" w:hAnsi="Arial"/>
      <w:snapToGrid w:val="0"/>
      <w:w w:val="100"/>
      <w:position w:val="-1"/>
      <w:sz w:val="24"/>
      <w:szCs w:val="20"/>
      <w:effect w:val="none"/>
      <w:vertAlign w:val="baseline"/>
      <w:cs w:val="0"/>
      <w:em w:val="none"/>
      <w:lang w:bidi="ar-SA" w:eastAsia="en-US" w:val="en-US"/>
    </w:rPr>
  </w:style>
  <w:style w:type="paragraph" w:styleId="NtocHeading1">
    <w:name w:val="NtocHeading 1"/>
    <w:basedOn w:val="Normal"/>
    <w:next w:val="Normal"/>
    <w:autoRedefine w:val="0"/>
    <w:hidden w:val="0"/>
    <w:qFormat w:val="0"/>
    <w:pPr>
      <w:widowControl w:val="0"/>
      <w:suppressAutoHyphens w:val="1"/>
      <w:spacing w:before="320" w:line="320" w:lineRule="atLeast"/>
      <w:ind w:leftChars="-1" w:rightChars="0" w:firstLineChars="-1"/>
      <w:jc w:val="both"/>
      <w:textDirection w:val="btLr"/>
      <w:textAlignment w:val="top"/>
      <w:outlineLvl w:val="0"/>
    </w:pPr>
    <w:rPr>
      <w:rFonts w:ascii="Arial" w:cs="Times New Roman" w:hAnsi="Arial"/>
      <w:b w:val="1"/>
      <w:w w:val="100"/>
      <w:position w:val="-1"/>
      <w:sz w:val="22"/>
      <w:szCs w:val="20"/>
      <w:effect w:val="none"/>
      <w:vertAlign w:val="baseline"/>
      <w:cs w:val="0"/>
      <w:em w:val="none"/>
      <w:lang w:bidi="ar-SA" w:eastAsia="en-US" w:val="en-GB"/>
    </w:rPr>
  </w:style>
  <w:style w:type="paragraph" w:styleId="text1">
    <w:name w:val="text 1"/>
    <w:basedOn w:val="text0"/>
    <w:next w:val="text1"/>
    <w:autoRedefine w:val="0"/>
    <w:hidden w:val="0"/>
    <w:qFormat w:val="0"/>
    <w:pPr>
      <w:suppressAutoHyphens w:val="1"/>
      <w:spacing w:before="320" w:line="320" w:lineRule="atLeast"/>
      <w:ind w:left="720"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paragraph" w:styleId="ssqSchedule">
    <w:name w:val="ssqSchedule"/>
    <w:basedOn w:val="Normal"/>
    <w:next w:val="Normal"/>
    <w:autoRedefine w:val="0"/>
    <w:hidden w:val="0"/>
    <w:qFormat w:val="0"/>
    <w:pPr>
      <w:numPr>
        <w:ilvl w:val="0"/>
        <w:numId w:val="13"/>
      </w:numPr>
      <w:suppressAutoHyphens w:val="1"/>
      <w:spacing w:after="260" w:before="0" w:line="320" w:lineRule="atLeast"/>
      <w:ind w:leftChars="-1" w:rightChars="0" w:firstLineChars="-1"/>
      <w:jc w:val="center"/>
      <w:textDirection w:val="btLr"/>
      <w:textAlignment w:val="top"/>
      <w:outlineLvl w:val="0"/>
    </w:pPr>
    <w:rPr>
      <w:rFonts w:ascii="Arial" w:cs="Times New Roman" w:hAnsi="Arial"/>
      <w:b w:val="1"/>
      <w:caps w:val="1"/>
      <w:w w:val="100"/>
      <w:position w:val="-1"/>
      <w:sz w:val="22"/>
      <w:szCs w:val="20"/>
      <w:effect w:val="none"/>
      <w:vertAlign w:val="baseline"/>
      <w:cs w:val="0"/>
      <w:em w:val="none"/>
      <w:lang w:bidi="ar-SA" w:eastAsia="en-US" w:val="en-GB"/>
    </w:rPr>
  </w:style>
  <w:style w:type="paragraph" w:styleId="ssRestartPart">
    <w:name w:val="ssRestartPart"/>
    <w:basedOn w:val="Normal"/>
    <w:next w:val="Normal"/>
    <w:autoRedefine w:val="0"/>
    <w:hidden w:val="0"/>
    <w:qFormat w:val="0"/>
    <w:pPr>
      <w:numPr>
        <w:ilvl w:val="1"/>
        <w:numId w:val="13"/>
      </w:numPr>
      <w:suppressAutoHyphens w:val="1"/>
      <w:spacing w:before="0" w:line="320" w:lineRule="atLeast"/>
      <w:ind w:leftChars="-1" w:rightChars="0" w:firstLineChars="-1"/>
      <w:jc w:val="both"/>
      <w:textDirection w:val="btLr"/>
      <w:textAlignment w:val="top"/>
      <w:outlineLvl w:val="0"/>
    </w:pPr>
    <w:rPr>
      <w:rFonts w:ascii="Arial" w:cs="Times New Roman" w:hAnsi="Arial"/>
      <w:color w:val="ff0000"/>
      <w:w w:val="100"/>
      <w:position w:val="-1"/>
      <w:sz w:val="22"/>
      <w:szCs w:val="20"/>
      <w:effect w:val="none"/>
      <w:vertAlign w:val="baseline"/>
      <w:cs w:val="0"/>
      <w:em w:val="none"/>
      <w:lang w:bidi="ar-SA" w:eastAsia="en-US" w:val="en-GB"/>
    </w:rPr>
  </w:style>
  <w:style w:type="paragraph" w:styleId="text0">
    <w:name w:val="text 0"/>
    <w:basedOn w:val="Normal"/>
    <w:next w:val="text0"/>
    <w:autoRedefine w:val="0"/>
    <w:hidden w:val="0"/>
    <w:qFormat w:val="0"/>
    <w:pPr>
      <w:suppressAutoHyphens w:val="1"/>
      <w:spacing w:before="320" w:line="320" w:lineRule="atLeast"/>
      <w:ind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character" w:styleId="HeaderChar">
    <w:name w:val="Header Char"/>
    <w:next w:val="HeaderChar"/>
    <w:autoRedefine w:val="0"/>
    <w:hidden w:val="0"/>
    <w:qFormat w:val="0"/>
    <w:rPr>
      <w:rFonts w:ascii="Arial" w:cs="Arial" w:hAnsi="Arial"/>
      <w:w w:val="100"/>
      <w:position w:val="-1"/>
      <w:szCs w:val="24"/>
      <w:effect w:val="none"/>
      <w:vertAlign w:val="baseline"/>
      <w:cs w:val="0"/>
      <w:em w:val="none"/>
      <w:lang w:bidi="ar-SA" w:eastAsia="fr-FR" w:val="en-GB"/>
    </w:rPr>
  </w:style>
  <w:style w:type="paragraph" w:styleId="BodyTextIndent">
    <w:name w:val="Body Text Indent"/>
    <w:basedOn w:val="Normal"/>
    <w:next w:val="BodyTextIndent"/>
    <w:autoRedefine w:val="0"/>
    <w:hidden w:val="0"/>
    <w:qFormat w:val="0"/>
    <w:pPr>
      <w:suppressAutoHyphens w:val="1"/>
      <w:spacing w:after="120" w:before="240" w:line="260" w:lineRule="atLeast"/>
      <w:ind w:left="283"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SchHeadDes">
    <w:name w:val="SchHeadDes"/>
    <w:basedOn w:val="SchHead"/>
    <w:next w:val="MarginText"/>
    <w:autoRedefine w:val="0"/>
    <w:hidden w:val="0"/>
    <w:qFormat w:val="0"/>
    <w:pPr>
      <w:suppressAutoHyphens w:val="1"/>
      <w:spacing w:after="240" w:before="0" w:line="320" w:lineRule="atLeast"/>
      <w:ind w:leftChars="-1" w:rightChars="0" w:firstLineChars="-1"/>
      <w:jc w:val="center"/>
      <w:textDirection w:val="btLr"/>
      <w:textAlignment w:val="top"/>
      <w:outlineLvl w:val="0"/>
    </w:pPr>
    <w:rPr>
      <w:rFonts w:ascii="Arial" w:cs="Times New Roman" w:hAnsi="Arial"/>
      <w:b w:val="1"/>
      <w:caps w:val="0"/>
      <w:w w:val="100"/>
      <w:position w:val="-1"/>
      <w:sz w:val="22"/>
      <w:szCs w:val="20"/>
      <w:effect w:val="none"/>
      <w:vertAlign w:val="baseline"/>
      <w:cs w:val="0"/>
      <w:em w:val="none"/>
      <w:lang w:bidi="ar-SA" w:eastAsia="en-US" w:val="en-GB"/>
    </w:rPr>
  </w:style>
  <w:style w:type="paragraph" w:styleId="Bullet1">
    <w:name w:val="Bullet 1"/>
    <w:basedOn w:val="text0"/>
    <w:next w:val="Bullet1"/>
    <w:autoRedefine w:val="0"/>
    <w:hidden w:val="0"/>
    <w:qFormat w:val="0"/>
    <w:pPr>
      <w:numPr>
        <w:ilvl w:val="0"/>
        <w:numId w:val="14"/>
      </w:numPr>
      <w:suppressAutoHyphens w:val="1"/>
      <w:spacing w:before="320" w:line="320" w:lineRule="atLeast"/>
      <w:ind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paragraph" w:styleId="Bullet2">
    <w:name w:val="Bullet 2"/>
    <w:basedOn w:val="text1"/>
    <w:next w:val="Bullet2"/>
    <w:autoRedefine w:val="0"/>
    <w:hidden w:val="0"/>
    <w:qFormat w:val="0"/>
    <w:pPr>
      <w:numPr>
        <w:ilvl w:val="0"/>
        <w:numId w:val="15"/>
      </w:numPr>
      <w:suppressAutoHyphens w:val="1"/>
      <w:spacing w:before="320" w:line="320" w:lineRule="atLeast"/>
      <w:ind w:left="720"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character" w:styleId="CharChar">
    <w:name w:val="Char Char"/>
    <w:next w:val="CharChar"/>
    <w:autoRedefine w:val="0"/>
    <w:hidden w:val="0"/>
    <w:qFormat w:val="0"/>
    <w:rPr>
      <w:rFonts w:ascii="Arial" w:hAnsi="Arial"/>
      <w:w w:val="100"/>
      <w:position w:val="-1"/>
      <w:sz w:val="22"/>
      <w:effect w:val="none"/>
      <w:vertAlign w:val="baseline"/>
      <w:cs w:val="0"/>
      <w:em w:val="none"/>
      <w:lang w:eastAsia="en-US"/>
    </w:rPr>
  </w:style>
  <w:style w:type="paragraph" w:styleId="BodyTextIndent2">
    <w:name w:val="Body Text Indent 2"/>
    <w:basedOn w:val="Normal"/>
    <w:next w:val="BodyTextIndent2"/>
    <w:autoRedefine w:val="0"/>
    <w:hidden w:val="0"/>
    <w:qFormat w:val="0"/>
    <w:pPr>
      <w:suppressAutoHyphens w:val="1"/>
      <w:spacing w:after="120" w:before="240" w:line="480" w:lineRule="auto"/>
      <w:ind w:left="283"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text2">
    <w:name w:val="text 2"/>
    <w:basedOn w:val="text1"/>
    <w:next w:val="text2"/>
    <w:autoRedefine w:val="0"/>
    <w:hidden w:val="0"/>
    <w:qFormat w:val="0"/>
    <w:pPr>
      <w:suppressAutoHyphens w:val="1"/>
      <w:spacing w:before="320" w:line="320" w:lineRule="atLeast"/>
      <w:ind w:left="748"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numbering" w:styleId="1/1.1/1.1.1">
    <w:name w:val="1 / 1.1 / 1.1.1"/>
    <w:basedOn w:val="NoList"/>
    <w:next w:val="1/1.1/1.1.1"/>
    <w:autoRedefine w:val="0"/>
    <w:hidden w:val="0"/>
    <w:qFormat w:val="0"/>
    <w:pPr>
      <w:numPr>
        <w:ilvl w:val="0"/>
        <w:numId w:val="16"/>
      </w:numPr>
      <w:suppressAutoHyphens w:val="1"/>
      <w:spacing w:line="1" w:lineRule="atLeast"/>
      <w:ind w:leftChars="-1" w:rightChars="0" w:firstLineChars="-1"/>
      <w:textDirection w:val="btLr"/>
      <w:textAlignment w:val="top"/>
      <w:outlineLvl w:val="0"/>
    </w:pPr>
  </w:style>
  <w:style w:type="paragraph" w:styleId="ListBullet">
    <w:name w:val="List Bullet"/>
    <w:basedOn w:val="Normal"/>
    <w:next w:val="ListBullet"/>
    <w:autoRedefine w:val="0"/>
    <w:hidden w:val="0"/>
    <w:qFormat w:val="0"/>
    <w:pPr>
      <w:numPr>
        <w:ilvl w:val="0"/>
        <w:numId w:val="17"/>
      </w:numPr>
      <w:suppressAutoHyphens w:val="1"/>
      <w:spacing w:before="0" w:line="320" w:lineRule="atLeast"/>
      <w:ind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en-US" w:val="en-US"/>
    </w:rPr>
  </w:style>
  <w:style w:type="character" w:styleId="text0Char">
    <w:name w:val="text 0 Char"/>
    <w:next w:val="text0Char"/>
    <w:autoRedefine w:val="0"/>
    <w:hidden w:val="0"/>
    <w:qFormat w:val="0"/>
    <w:rPr>
      <w:rFonts w:ascii="Arial" w:hAnsi="Arial"/>
      <w:w w:val="100"/>
      <w:position w:val="-1"/>
      <w:sz w:val="22"/>
      <w:effect w:val="none"/>
      <w:vertAlign w:val="baseline"/>
      <w:cs w:val="0"/>
      <w:em w:val="none"/>
      <w:lang w:bidi="ar-SA" w:eastAsia="en-US" w:val="en-GB"/>
    </w:rPr>
  </w:style>
  <w:style w:type="paragraph" w:styleId="NtocHeading2">
    <w:name w:val="NtocHeading 2"/>
    <w:basedOn w:val="NtocHeading1"/>
    <w:next w:val="text0"/>
    <w:autoRedefine w:val="0"/>
    <w:hidden w:val="0"/>
    <w:qFormat w:val="0"/>
    <w:pPr>
      <w:widowControl w:val="0"/>
      <w:suppressAutoHyphens w:val="1"/>
      <w:spacing w:before="320" w:line="320" w:lineRule="atLeast"/>
      <w:ind w:leftChars="-1" w:rightChars="0" w:firstLineChars="-1"/>
      <w:jc w:val="both"/>
      <w:textDirection w:val="btLr"/>
      <w:textAlignment w:val="top"/>
      <w:outlineLvl w:val="0"/>
    </w:pPr>
    <w:rPr>
      <w:rFonts w:ascii="Arial" w:cs="Times New Roman" w:hAnsi="Arial"/>
      <w:b w:val="0"/>
      <w:w w:val="100"/>
      <w:position w:val="-1"/>
      <w:sz w:val="22"/>
      <w:szCs w:val="20"/>
      <w:effect w:val="none"/>
      <w:vertAlign w:val="baseline"/>
      <w:cs w:val="0"/>
      <w:em w:val="none"/>
      <w:lang w:bidi="ar-SA" w:eastAsia="en-US" w:val="en-GB"/>
    </w:rPr>
  </w:style>
  <w:style w:type="paragraph" w:styleId="BodyText3">
    <w:name w:val="Body Text 3"/>
    <w:basedOn w:val="Normal"/>
    <w:next w:val="BodyText3"/>
    <w:autoRedefine w:val="0"/>
    <w:hidden w:val="0"/>
    <w:qFormat w:val="0"/>
    <w:pPr>
      <w:suppressAutoHyphens w:val="1"/>
      <w:spacing w:after="120" w:before="240" w:line="260" w:lineRule="atLeast"/>
      <w:ind w:leftChars="-1" w:rightChars="0" w:firstLineChars="-1"/>
      <w:jc w:val="both"/>
      <w:textDirection w:val="btLr"/>
      <w:textAlignment w:val="top"/>
      <w:outlineLvl w:val="0"/>
    </w:pPr>
    <w:rPr>
      <w:rFonts w:ascii="Arial" w:cs="Arial" w:hAnsi="Arial"/>
      <w:w w:val="100"/>
      <w:position w:val="-1"/>
      <w:sz w:val="16"/>
      <w:szCs w:val="16"/>
      <w:effect w:val="none"/>
      <w:vertAlign w:val="baseline"/>
      <w:cs w:val="0"/>
      <w:em w:val="none"/>
      <w:lang w:bidi="ar-SA" w:eastAsia="fr-FR" w:val="en-GB"/>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NtocHeading1Char">
    <w:name w:val="NtocHeading 1 Char"/>
    <w:next w:val="NtocHeading1Char"/>
    <w:autoRedefine w:val="0"/>
    <w:hidden w:val="0"/>
    <w:qFormat w:val="0"/>
    <w:rPr>
      <w:rFonts w:ascii="Arial" w:hAnsi="Arial"/>
      <w:b w:val="1"/>
      <w:w w:val="100"/>
      <w:position w:val="-1"/>
      <w:sz w:val="22"/>
      <w:effect w:val="none"/>
      <w:vertAlign w:val="baseline"/>
      <w:cs w:val="0"/>
      <w:em w:val="none"/>
      <w:lang w:bidi="ar-SA" w:eastAsia="en-US" w:val="en-GB"/>
    </w:rPr>
  </w:style>
  <w:style w:type="paragraph" w:styleId="BalloonText">
    <w:name w:val="Balloon Text"/>
    <w:basedOn w:val="Normal"/>
    <w:next w:val="Balloon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fr-FR" w:val="en-GB"/>
    </w:rPr>
  </w:style>
  <w:style w:type="character" w:styleId="DeltaViewInsertion">
    <w:name w:val="DeltaView Insertion"/>
    <w:next w:val="DeltaViewInsertion"/>
    <w:autoRedefine w:val="0"/>
    <w:hidden w:val="0"/>
    <w:qFormat w:val="0"/>
    <w:rPr>
      <w:color w:val="0000ff"/>
      <w:spacing w:val="0"/>
      <w:w w:val="100"/>
      <w:position w:val="-1"/>
      <w:u w:val="double"/>
      <w:effect w:val="none"/>
      <w:vertAlign w:val="baseline"/>
      <w:cs w:val="0"/>
      <w:em w:val="none"/>
      <w:lang/>
    </w:rPr>
  </w:style>
  <w:style w:type="paragraph" w:styleId="ffwplain">
    <w:name w:val="ffwplain"/>
    <w:basedOn w:val="Normal"/>
    <w:next w:val="ffwplain"/>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Times New Roman" w:hAnsi="Times New Roman"/>
      <w:w w:val="100"/>
      <w:position w:val="-1"/>
      <w:sz w:val="24"/>
      <w:szCs w:val="24"/>
      <w:effect w:val="none"/>
      <w:vertAlign w:val="baseline"/>
      <w:cs w:val="0"/>
      <w:em w:val="none"/>
      <w:lang w:bidi="ar-SA" w:eastAsia="en-GB" w:val="en-GB"/>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0"/>
      <w:effect w:val="none"/>
      <w:vertAlign w:val="baseline"/>
      <w:cs w:val="0"/>
      <w:em w:val="none"/>
      <w:lang w:bidi="ar-SA" w:eastAsia="fr-FR"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eastAsia="fr-FR"/>
    </w:rPr>
  </w:style>
  <w:style w:type="paragraph" w:styleId="CommentSubject">
    <w:name w:val="Comment Subject"/>
    <w:basedOn w:val="CommentText"/>
    <w:next w:val="Comment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b w:val="1"/>
      <w:bCs w:val="1"/>
      <w:w w:val="100"/>
      <w:position w:val="-1"/>
      <w:szCs w:val="20"/>
      <w:effect w:val="none"/>
      <w:vertAlign w:val="baseline"/>
      <w:cs w:val="0"/>
      <w:em w:val="none"/>
      <w:lang w:bidi="ar-SA" w:eastAsia="fr-FR" w:val="en-GB"/>
    </w:rPr>
  </w:style>
  <w:style w:type="character" w:styleId="CommentSubjectChar">
    <w:name w:val="Comment Subject Char"/>
    <w:next w:val="CommentSubjectChar"/>
    <w:autoRedefine w:val="0"/>
    <w:hidden w:val="0"/>
    <w:qFormat w:val="0"/>
    <w:rPr>
      <w:rFonts w:ascii="Arial" w:cs="Arial" w:hAnsi="Arial"/>
      <w:b w:val="1"/>
      <w:bCs w:val="1"/>
      <w:w w:val="100"/>
      <w:position w:val="-1"/>
      <w:effect w:val="none"/>
      <w:vertAlign w:val="baseline"/>
      <w:cs w:val="0"/>
      <w:em w:val="none"/>
      <w:lang w:eastAsia="fr-FR"/>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GPSL1CLAUSEHEADING">
    <w:name w:val="GPS L1 CLAUSE HEADING"/>
    <w:basedOn w:val="Normal"/>
    <w:next w:val="Normal"/>
    <w:autoRedefine w:val="0"/>
    <w:hidden w:val="0"/>
    <w:qFormat w:val="0"/>
    <w:pPr>
      <w:numPr>
        <w:ilvl w:val="0"/>
        <w:numId w:val="39"/>
      </w:numPr>
      <w:tabs>
        <w:tab w:val="left" w:leader="none" w:pos="142"/>
      </w:tabs>
      <w:suppressAutoHyphens w:val="1"/>
      <w:adjustRightInd w:val="0"/>
      <w:spacing w:after="240" w:before="120" w:line="240" w:lineRule="auto"/>
      <w:ind w:leftChars="-1" w:rightChars="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numPr>
        <w:ilvl w:val="2"/>
        <w:numId w:val="39"/>
      </w:numPr>
      <w:tabs>
        <w:tab w:val="left" w:leader="none" w:pos="1985"/>
      </w:tabs>
      <w:suppressAutoHyphens w:val="1"/>
      <w:adjustRightInd w:val="0"/>
      <w:spacing w:after="120" w:before="120" w:line="240" w:lineRule="auto"/>
      <w:ind w:leftChars="-1" w:rightChars="0" w:firstLineChars="-1"/>
      <w:jc w:val="both"/>
      <w:textDirection w:val="btLr"/>
      <w:textAlignment w:val="top"/>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numPr>
        <w:ilvl w:val="3"/>
        <w:numId w:val="39"/>
      </w:numPr>
      <w:tabs>
        <w:tab w:val="left" w:leader="none" w:pos="1985"/>
        <w:tab w:val="left" w:leader="none" w:pos="2552"/>
      </w:tabs>
      <w:suppressAutoHyphens w:val="1"/>
      <w:adjustRightInd w:val="0"/>
      <w:spacing w:after="120" w:before="120" w:line="240" w:lineRule="auto"/>
      <w:ind w:leftChars="-1" w:rightChars="0" w:firstLineChars="-1"/>
      <w:jc w:val="both"/>
      <w:textDirection w:val="btLr"/>
      <w:textAlignment w:val="top"/>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numPr>
        <w:ilvl w:val="4"/>
        <w:numId w:val="39"/>
      </w:numPr>
      <w:tabs>
        <w:tab w:val="num" w:leader="none" w:pos="360"/>
        <w:tab w:val="left" w:leader="none" w:pos="1985"/>
        <w:tab w:val="left" w:leader="none" w:pos="2552"/>
        <w:tab w:val="left" w:leader="none" w:pos="3119"/>
      </w:tabs>
      <w:suppressAutoHyphens w:val="1"/>
      <w:adjustRightInd w:val="0"/>
      <w:spacing w:after="120" w:before="120" w:line="240" w:lineRule="auto"/>
      <w:ind w:leftChars="-1" w:rightChars="0" w:firstLineChars="-1"/>
      <w:jc w:val="both"/>
      <w:textDirection w:val="btLr"/>
      <w:textAlignment w:val="top"/>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numPr>
        <w:ilvl w:val="1"/>
        <w:numId w:val="39"/>
      </w:numPr>
      <w:suppressAutoHyphens w:val="1"/>
      <w:adjustRightInd w:val="0"/>
      <w:spacing w:after="120" w:before="120" w:line="240" w:lineRule="auto"/>
      <w:ind w:leftChars="-1" w:rightChars="0" w:firstLineChars="-1"/>
      <w:jc w:val="both"/>
      <w:textDirection w:val="btLr"/>
      <w:textAlignment w:val="top"/>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numPr>
        <w:ilvl w:val="5"/>
        <w:numId w:val="39"/>
      </w:numPr>
      <w:tabs>
        <w:tab w:val="num" w:leader="none" w:pos="360"/>
        <w:tab w:val="left" w:leader="none" w:pos="1985"/>
        <w:tab w:val="left" w:leader="none" w:pos="2552"/>
        <w:tab w:val="left" w:leader="none" w:pos="3119"/>
        <w:tab w:val="left" w:leader="none" w:pos="3686"/>
      </w:tabs>
      <w:suppressAutoHyphens w:val="1"/>
      <w:adjustRightInd w:val="0"/>
      <w:spacing w:after="120" w:before="120" w:line="240" w:lineRule="auto"/>
      <w:ind w:leftChars="-1" w:rightChars="0" w:firstLineChars="-1"/>
      <w:jc w:val="both"/>
      <w:textDirection w:val="btLr"/>
      <w:textAlignment w:val="top"/>
      <w:outlineLvl w:val="0"/>
    </w:pPr>
    <w:rPr>
      <w:rFonts w:ascii="Calibri" w:cs="Arial" w:hAnsi="Calibri"/>
      <w:w w:val="100"/>
      <w:position w:val="-1"/>
      <w:sz w:val="22"/>
      <w:szCs w:val="22"/>
      <w:effect w:val="none"/>
      <w:vertAlign w:val="baseline"/>
      <w:cs w:val="0"/>
      <w:em w:val="none"/>
      <w:lang w:bidi="ar-SA" w:eastAsia="zh-CN" w:val="en-GB"/>
    </w:rPr>
  </w:style>
  <w:style w:type="paragraph" w:styleId="GPSDefinitionL2">
    <w:name w:val="GPS Definition L2"/>
    <w:basedOn w:val="Normal"/>
    <w:next w:val="GPSDefinitionL2"/>
    <w:autoRedefine w:val="0"/>
    <w:hidden w:val="0"/>
    <w:qFormat w:val="0"/>
    <w:pPr>
      <w:tabs>
        <w:tab w:val="left" w:leader="none" w:pos="-576"/>
      </w:tabs>
      <w:suppressAutoHyphens w:val="1"/>
      <w:overflowPunct w:val="0"/>
      <w:autoSpaceDE w:val="0"/>
      <w:autoSpaceDN w:val="0"/>
      <w:spacing w:after="120" w:before="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hyperlink" Target="https://www.cyberessentials.ncsc.gov.uk/" TargetMode="Externa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0rLR+NPDYdydQZ4L/o0gyZ+sEw==">AMUW2mXehdYbdM38OBA99Le64zI7rDeGpqjTrPFxTlL7/kjwxGwqoWyHDxLYaR+PNS4njyteJlvCe9IBtLaVe2KewVyGwktKbWZjhT00HpTgEqg4ovu/wc6O7ykM4ThefVECfX4uCm1CaTCOsSnj79A31ufhR119YTLdfp7C/myBft2ciot5QIotbvKXBjtsefYTXSdlLjbe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2020-03-17T19:15:00Z</dcterms:created>
  <dc:creator>Christina Austin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NP.Version.Major">
    <vt:lpstr>2</vt:lpstr>
  </property>
  <property fmtid="{D5CDD505-2E9C-101B-9397-08002B2CF9AE}" pid="4" name="NP.Version.Minor">
    <vt:lpstr>3</vt:lpstr>
  </property>
  <property fmtid="{D5CDD505-2E9C-101B-9397-08002B2CF9AE}" pid="5" name="NP.Version.Revision">
    <vt:lpstr>8</vt:lpstr>
  </property>
</Properties>
</file>